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91CD" w14:textId="1E740DB0" w:rsidR="003D0C3C" w:rsidRPr="003D0C3C" w:rsidRDefault="003D0C3C" w:rsidP="003D0C3C">
      <w:pPr>
        <w:rPr>
          <w:b/>
          <w:iCs/>
          <w:color w:val="FF0000"/>
          <w:sz w:val="28"/>
          <w:szCs w:val="28"/>
        </w:rPr>
      </w:pPr>
      <w:r w:rsidRPr="003D0C3C">
        <w:rPr>
          <w:b/>
          <w:i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57E45EA" wp14:editId="6EB10A74">
            <wp:simplePos x="0" y="0"/>
            <wp:positionH relativeFrom="column">
              <wp:posOffset>4610234</wp:posOffset>
            </wp:positionH>
            <wp:positionV relativeFrom="paragraph">
              <wp:posOffset>-306705</wp:posOffset>
            </wp:positionV>
            <wp:extent cx="1371600" cy="1231900"/>
            <wp:effectExtent l="0" t="0" r="0" b="0"/>
            <wp:wrapNone/>
            <wp:docPr id="1" name="Bild 8" descr="Ein Bild, das Pfeil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8" descr="Ein Bild, das Pfeil enthält.&#10;&#10;Automatisch generierte Beschreibu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C3C">
        <w:rPr>
          <w:b/>
          <w:iCs/>
          <w:color w:val="FF0000"/>
          <w:sz w:val="52"/>
          <w:szCs w:val="52"/>
        </w:rPr>
        <w:t xml:space="preserve">MLIN – MAJIĆ </w:t>
      </w:r>
      <w:r w:rsidRPr="003D0C3C">
        <w:rPr>
          <w:b/>
          <w:iCs/>
          <w:color w:val="FF0000"/>
          <w:sz w:val="40"/>
          <w:szCs w:val="40"/>
        </w:rPr>
        <w:t>d.o.o.</w:t>
      </w:r>
      <w:r w:rsidRPr="003D0C3C">
        <w:rPr>
          <w:b/>
          <w:iCs/>
          <w:noProof/>
          <w:sz w:val="28"/>
          <w:szCs w:val="28"/>
        </w:rPr>
        <w:t xml:space="preserve"> </w:t>
      </w:r>
    </w:p>
    <w:p w14:paraId="44F74B26" w14:textId="77777777" w:rsidR="003D0C3C" w:rsidRDefault="003D0C3C" w:rsidP="003D0C3C"/>
    <w:p w14:paraId="5E0ADD4D" w14:textId="77777777" w:rsidR="003D0C3C" w:rsidRPr="00E14463" w:rsidRDefault="003D0C3C" w:rsidP="003D0C3C">
      <w:pPr>
        <w:rPr>
          <w:b/>
          <w:i/>
        </w:rPr>
      </w:pPr>
      <w:r w:rsidRPr="00E14463">
        <w:rPr>
          <w:b/>
          <w:i/>
        </w:rPr>
        <w:t>za proizvodnju, promet i trgovinu</w:t>
      </w:r>
    </w:p>
    <w:p w14:paraId="61D8AD69" w14:textId="77777777" w:rsidR="003D0C3C" w:rsidRPr="00E14463" w:rsidRDefault="003D0C3C" w:rsidP="003D0C3C">
      <w:pPr>
        <w:rPr>
          <w:b/>
          <w:i/>
        </w:rPr>
      </w:pPr>
      <w:r w:rsidRPr="00E14463">
        <w:rPr>
          <w:b/>
          <w:i/>
        </w:rPr>
        <w:t xml:space="preserve">Titova </w:t>
      </w:r>
      <w:proofErr w:type="spellStart"/>
      <w:r w:rsidRPr="00E14463">
        <w:rPr>
          <w:b/>
          <w:i/>
        </w:rPr>
        <w:t>bb</w:t>
      </w:r>
      <w:proofErr w:type="spellEnd"/>
      <w:r w:rsidRPr="00E14463">
        <w:rPr>
          <w:b/>
          <w:i/>
        </w:rPr>
        <w:t>,   Odžak 76290,   Bosna i Hercegovina</w:t>
      </w:r>
    </w:p>
    <w:p w14:paraId="50817833" w14:textId="552140E3" w:rsidR="003D0C3C" w:rsidRPr="0029337A" w:rsidRDefault="003D0C3C" w:rsidP="003D0C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D1B51" wp14:editId="77C332D5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829300" cy="6350"/>
                <wp:effectExtent l="12700" t="12700" r="0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BD9407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4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" strokecolor="red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7CF76" wp14:editId="1A6EC8D2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5829300" cy="6350"/>
                <wp:effectExtent l="12700" t="12700" r="0" b="63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926C7F" id="Lin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" strokecolor="red" strokeweight="1.5pt">
                <o:lock v:ext="edit" shapetype="f"/>
              </v:line>
            </w:pict>
          </mc:Fallback>
        </mc:AlternateContent>
      </w:r>
    </w:p>
    <w:p w14:paraId="142A871C" w14:textId="77777777" w:rsidR="003D0C3C" w:rsidRDefault="003D0C3C" w:rsidP="003D0C3C">
      <w:pPr>
        <w:rPr>
          <w:b/>
          <w:sz w:val="28"/>
          <w:szCs w:val="28"/>
        </w:rPr>
      </w:pPr>
    </w:p>
    <w:p w14:paraId="4C33ACD6" w14:textId="60F366CE" w:rsidR="00EE5AA5" w:rsidRPr="004C716D" w:rsidRDefault="00EE5AA5" w:rsidP="00EE5AA5">
      <w:pPr>
        <w:jc w:val="center"/>
        <w:rPr>
          <w:b/>
          <w:sz w:val="28"/>
          <w:szCs w:val="28"/>
        </w:rPr>
      </w:pPr>
      <w:r w:rsidRPr="004C716D">
        <w:rPr>
          <w:b/>
          <w:sz w:val="28"/>
          <w:szCs w:val="28"/>
        </w:rPr>
        <w:t xml:space="preserve">U </w:t>
      </w:r>
      <w:r w:rsidR="00B70988">
        <w:rPr>
          <w:b/>
          <w:sz w:val="28"/>
          <w:szCs w:val="28"/>
        </w:rPr>
        <w:t>V J E T I</w:t>
      </w:r>
      <w:r w:rsidRPr="004C716D">
        <w:rPr>
          <w:b/>
          <w:sz w:val="28"/>
          <w:szCs w:val="28"/>
        </w:rPr>
        <w:t xml:space="preserve">   P R I J E M A   I   O T K U P A</w:t>
      </w:r>
    </w:p>
    <w:p w14:paraId="757A634F" w14:textId="17D2EBA6" w:rsidR="00EE5AA5" w:rsidRPr="004C716D" w:rsidRDefault="00FB7ADB" w:rsidP="00EE5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KUKURUZA</w:t>
      </w:r>
      <w:r w:rsidR="00DF7FF3">
        <w:rPr>
          <w:b/>
          <w:sz w:val="28"/>
          <w:szCs w:val="28"/>
        </w:rPr>
        <w:t xml:space="preserve"> </w:t>
      </w:r>
      <w:r w:rsidR="007551C1">
        <w:rPr>
          <w:b/>
          <w:sz w:val="28"/>
          <w:szCs w:val="28"/>
        </w:rPr>
        <w:t>R O D  -  2 0 2 4</w:t>
      </w:r>
    </w:p>
    <w:p w14:paraId="6251ADE5" w14:textId="77777777" w:rsidR="00EE5AA5" w:rsidRDefault="00EE5AA5" w:rsidP="00EE5AA5">
      <w:pPr>
        <w:rPr>
          <w:bCs/>
        </w:rPr>
      </w:pPr>
    </w:p>
    <w:p w14:paraId="0AB76BF5" w14:textId="77777777" w:rsidR="0058594D" w:rsidRDefault="0058594D" w:rsidP="00EE5AA5">
      <w:pPr>
        <w:jc w:val="both"/>
        <w:rPr>
          <w:bCs/>
        </w:rPr>
      </w:pPr>
    </w:p>
    <w:p w14:paraId="72892811" w14:textId="549B69F6" w:rsidR="00EE5AA5" w:rsidRDefault="00EE5AA5" w:rsidP="00EE5AA5">
      <w:pPr>
        <w:jc w:val="both"/>
        <w:rPr>
          <w:bCs/>
        </w:rPr>
      </w:pPr>
      <w:r>
        <w:rPr>
          <w:bCs/>
        </w:rPr>
        <w:t>Obavještavamo poslovne partnere i individualne poljoprivredne proizvođače da</w:t>
      </w:r>
      <w:r w:rsidR="003D0C3C">
        <w:rPr>
          <w:bCs/>
        </w:rPr>
        <w:t xml:space="preserve"> će</w:t>
      </w:r>
      <w:r>
        <w:rPr>
          <w:bCs/>
        </w:rPr>
        <w:t xml:space="preserve"> Mlin Majić d.o.o. vrši</w:t>
      </w:r>
      <w:r w:rsidR="003D0C3C">
        <w:rPr>
          <w:bCs/>
        </w:rPr>
        <w:t>ti</w:t>
      </w:r>
      <w:r w:rsidR="00DF7FF3">
        <w:rPr>
          <w:bCs/>
        </w:rPr>
        <w:t xml:space="preserve"> otkup </w:t>
      </w:r>
      <w:r w:rsidR="00FB7ADB">
        <w:rPr>
          <w:bCs/>
        </w:rPr>
        <w:t>merkantilnog kukuruza</w:t>
      </w:r>
      <w:r w:rsidR="007551C1">
        <w:rPr>
          <w:bCs/>
        </w:rPr>
        <w:t xml:space="preserve"> rod 2024</w:t>
      </w:r>
      <w:bookmarkStart w:id="0" w:name="_GoBack"/>
      <w:bookmarkEnd w:id="0"/>
      <w:r>
        <w:rPr>
          <w:bCs/>
        </w:rPr>
        <w:t>.</w:t>
      </w:r>
    </w:p>
    <w:p w14:paraId="7C8B7170" w14:textId="77777777" w:rsidR="0058594D" w:rsidRDefault="0058594D" w:rsidP="00EE5AA5">
      <w:pPr>
        <w:rPr>
          <w:bCs/>
        </w:rPr>
      </w:pPr>
    </w:p>
    <w:p w14:paraId="47A794A4" w14:textId="77777777" w:rsidR="00EE5AA5" w:rsidRPr="00905B71" w:rsidRDefault="00EE5AA5" w:rsidP="00EE5AA5">
      <w:pPr>
        <w:rPr>
          <w:bCs/>
        </w:rPr>
      </w:pPr>
    </w:p>
    <w:p w14:paraId="02FE2129" w14:textId="1342E40A" w:rsidR="00EE5AA5" w:rsidRDefault="004A02DB" w:rsidP="00EE5AA5">
      <w:pPr>
        <w:pStyle w:val="Odlomakpopisa"/>
        <w:ind w:left="0"/>
        <w:rPr>
          <w:b/>
          <w:u w:val="single"/>
        </w:rPr>
      </w:pPr>
      <w:r>
        <w:rPr>
          <w:b/>
          <w:u w:val="single"/>
        </w:rPr>
        <w:t>UVJET</w:t>
      </w:r>
      <w:r w:rsidR="00EE5AA5" w:rsidRPr="009F7B41">
        <w:rPr>
          <w:b/>
          <w:u w:val="single"/>
        </w:rPr>
        <w:t>I PRIJEMA:</w:t>
      </w:r>
    </w:p>
    <w:p w14:paraId="6F40E5B1" w14:textId="77777777" w:rsidR="00EE5AA5" w:rsidRDefault="00EE5AA5" w:rsidP="00EE5AA5">
      <w:pPr>
        <w:pStyle w:val="Odlomakpopisa"/>
        <w:ind w:left="0"/>
        <w:rPr>
          <w:bCs/>
        </w:rPr>
      </w:pPr>
    </w:p>
    <w:p w14:paraId="408C154F" w14:textId="09C9FE2D" w:rsidR="005D61A5" w:rsidRDefault="005D61A5" w:rsidP="00EE5AA5">
      <w:pPr>
        <w:pStyle w:val="Odlomakpopisa"/>
        <w:ind w:left="0"/>
        <w:rPr>
          <w:b/>
          <w:bCs/>
        </w:rPr>
      </w:pPr>
      <w:r>
        <w:rPr>
          <w:bCs/>
        </w:rPr>
        <w:t xml:space="preserve">Standard za obračun kvaliteta je : </w:t>
      </w:r>
      <w:r w:rsidR="00FB7ADB">
        <w:rPr>
          <w:b/>
          <w:bCs/>
        </w:rPr>
        <w:t>Vlaga 14</w:t>
      </w:r>
      <w:r w:rsidRPr="005D61A5">
        <w:rPr>
          <w:b/>
          <w:bCs/>
        </w:rPr>
        <w:t>%</w:t>
      </w:r>
      <w:r>
        <w:rPr>
          <w:bCs/>
        </w:rPr>
        <w:t xml:space="preserve">  i </w:t>
      </w:r>
      <w:r w:rsidRPr="005D61A5">
        <w:rPr>
          <w:b/>
          <w:bCs/>
        </w:rPr>
        <w:t>primjesa 2%</w:t>
      </w:r>
    </w:p>
    <w:p w14:paraId="233FFE5A" w14:textId="77777777" w:rsidR="005D61A5" w:rsidRDefault="005D61A5" w:rsidP="00EE5AA5">
      <w:pPr>
        <w:pStyle w:val="Odlomakpopisa"/>
        <w:ind w:left="0"/>
        <w:rPr>
          <w:bCs/>
        </w:rPr>
      </w:pPr>
    </w:p>
    <w:p w14:paraId="68ECB8BA" w14:textId="77777777" w:rsidR="00085717" w:rsidRDefault="00BF45E4" w:rsidP="00EE5AA5">
      <w:pPr>
        <w:pStyle w:val="Odlomakpopisa"/>
        <w:ind w:left="0"/>
        <w:rPr>
          <w:bCs/>
        </w:rPr>
      </w:pPr>
      <w:r>
        <w:rPr>
          <w:bCs/>
        </w:rPr>
        <w:t>Obračun</w:t>
      </w:r>
      <w:r w:rsidR="00EE5AA5">
        <w:rPr>
          <w:bCs/>
        </w:rPr>
        <w:t xml:space="preserve"> na standardni </w:t>
      </w:r>
      <w:proofErr w:type="spellStart"/>
      <w:r w:rsidR="00EE5AA5">
        <w:rPr>
          <w:bCs/>
        </w:rPr>
        <w:t>kvalitet</w:t>
      </w:r>
      <w:proofErr w:type="spellEnd"/>
      <w:r w:rsidR="00EE5AA5">
        <w:rPr>
          <w:bCs/>
        </w:rPr>
        <w:t xml:space="preserve"> vrši se </w:t>
      </w:r>
      <w:r w:rsidR="005D61A5">
        <w:rPr>
          <w:bCs/>
        </w:rPr>
        <w:t>na sljedeći način</w:t>
      </w:r>
      <w:r w:rsidR="00EE5AA5">
        <w:rPr>
          <w:bCs/>
        </w:rPr>
        <w:t>:</w:t>
      </w:r>
    </w:p>
    <w:p w14:paraId="77EBD76F" w14:textId="77777777" w:rsidR="00085717" w:rsidRDefault="00085717" w:rsidP="00EE5AA5">
      <w:pPr>
        <w:pStyle w:val="Odlomakpopisa"/>
        <w:ind w:left="0"/>
        <w:rPr>
          <w:bCs/>
        </w:rPr>
      </w:pPr>
    </w:p>
    <w:p w14:paraId="27B89D48" w14:textId="3A2337F3" w:rsidR="00EE5AA5" w:rsidRDefault="00085717" w:rsidP="00EE5AA5">
      <w:pPr>
        <w:pStyle w:val="Odlomakpopisa"/>
        <w:ind w:left="0"/>
        <w:rPr>
          <w:bCs/>
        </w:rPr>
      </w:pPr>
      <w:r>
        <w:rPr>
          <w:bCs/>
        </w:rPr>
        <w:t>Sadržaj</w:t>
      </w:r>
      <w:r w:rsidRPr="00085717">
        <w:rPr>
          <w:b/>
          <w:bCs/>
        </w:rPr>
        <w:t xml:space="preserve"> vlage</w:t>
      </w:r>
      <w:r>
        <w:rPr>
          <w:bCs/>
        </w:rPr>
        <w:t xml:space="preserve"> određ</w:t>
      </w:r>
      <w:r w:rsidR="00FB7ADB">
        <w:rPr>
          <w:bCs/>
        </w:rPr>
        <w:t>ivat će se prilikom prijema kukuruza</w:t>
      </w:r>
      <w:r w:rsidR="00202F9C">
        <w:rPr>
          <w:bCs/>
        </w:rPr>
        <w:br/>
      </w:r>
    </w:p>
    <w:p w14:paraId="5FB2913A" w14:textId="4B5C6BF3" w:rsidR="009C13DB" w:rsidRDefault="00202F9C" w:rsidP="00202F9C">
      <w:pPr>
        <w:pStyle w:val="Odlomakpopisa"/>
        <w:numPr>
          <w:ilvl w:val="0"/>
          <w:numId w:val="1"/>
        </w:numPr>
        <w:rPr>
          <w:bCs/>
        </w:rPr>
      </w:pPr>
      <w:r w:rsidRPr="00202F9C">
        <w:rPr>
          <w:b/>
          <w:bCs/>
        </w:rPr>
        <w:t>Ulazni kalo</w:t>
      </w:r>
      <w:r>
        <w:rPr>
          <w:bCs/>
        </w:rPr>
        <w:t xml:space="preserve"> </w:t>
      </w:r>
      <w:r w:rsidRPr="00202F9C">
        <w:rPr>
          <w:b/>
          <w:bCs/>
        </w:rPr>
        <w:t>je</w:t>
      </w:r>
      <w:r>
        <w:rPr>
          <w:bCs/>
        </w:rPr>
        <w:t xml:space="preserve"> </w:t>
      </w:r>
      <w:r w:rsidRPr="00202F9C">
        <w:rPr>
          <w:b/>
          <w:bCs/>
        </w:rPr>
        <w:t>1%</w:t>
      </w:r>
      <w:r>
        <w:rPr>
          <w:bCs/>
        </w:rPr>
        <w:t xml:space="preserve"> i odbija se vlasniku od bruto količine robe</w:t>
      </w:r>
    </w:p>
    <w:p w14:paraId="33E5ED21" w14:textId="4C23D4A9" w:rsidR="00BF45E4" w:rsidRDefault="00BF45E4" w:rsidP="00EE5AA5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Za p</w:t>
      </w:r>
      <w:r w:rsidR="009C13DB">
        <w:rPr>
          <w:bCs/>
        </w:rPr>
        <w:t>rijem</w:t>
      </w:r>
      <w:r w:rsidR="00FB7ADB">
        <w:rPr>
          <w:bCs/>
        </w:rPr>
        <w:t xml:space="preserve"> kukuruza</w:t>
      </w:r>
      <w:r w:rsidR="009C13DB">
        <w:rPr>
          <w:bCs/>
        </w:rPr>
        <w:t xml:space="preserve"> </w:t>
      </w:r>
      <w:r w:rsidR="009C13DB" w:rsidRPr="00E96912">
        <w:rPr>
          <w:b/>
          <w:bCs/>
        </w:rPr>
        <w:t xml:space="preserve">do </w:t>
      </w:r>
      <w:r w:rsidR="00FB7ADB">
        <w:rPr>
          <w:b/>
          <w:bCs/>
        </w:rPr>
        <w:t>14</w:t>
      </w:r>
      <w:r w:rsidR="00EE5AA5" w:rsidRPr="00E96912">
        <w:rPr>
          <w:b/>
          <w:bCs/>
        </w:rPr>
        <w:t>%</w:t>
      </w:r>
      <w:r w:rsidR="009C13DB">
        <w:rPr>
          <w:bCs/>
        </w:rPr>
        <w:t xml:space="preserve"> vlage</w:t>
      </w:r>
      <w:r>
        <w:rPr>
          <w:bCs/>
        </w:rPr>
        <w:t xml:space="preserve"> neće se vršiti bonifikacija</w:t>
      </w:r>
    </w:p>
    <w:p w14:paraId="18FB8C43" w14:textId="12D45F60" w:rsidR="005D61A5" w:rsidRPr="00085717" w:rsidRDefault="00BF45E4" w:rsidP="005D61A5">
      <w:pPr>
        <w:pStyle w:val="Odlomakpopisa"/>
        <w:numPr>
          <w:ilvl w:val="0"/>
          <w:numId w:val="1"/>
        </w:numPr>
        <w:rPr>
          <w:bCs/>
        </w:rPr>
      </w:pPr>
      <w:r w:rsidRPr="00085717">
        <w:rPr>
          <w:bCs/>
        </w:rPr>
        <w:t>Za sadržaj vl</w:t>
      </w:r>
      <w:r w:rsidR="00E96912" w:rsidRPr="00085717">
        <w:rPr>
          <w:bCs/>
        </w:rPr>
        <w:t xml:space="preserve">age </w:t>
      </w:r>
      <w:r w:rsidR="00FB7ADB">
        <w:rPr>
          <w:b/>
          <w:bCs/>
        </w:rPr>
        <w:t>iznad 14</w:t>
      </w:r>
      <w:r w:rsidR="00E96912" w:rsidRPr="00085717">
        <w:rPr>
          <w:b/>
          <w:bCs/>
        </w:rPr>
        <w:t>%</w:t>
      </w:r>
      <w:r w:rsidR="00E96912" w:rsidRPr="00085717">
        <w:rPr>
          <w:bCs/>
        </w:rPr>
        <w:t xml:space="preserve"> vršit će se bonif</w:t>
      </w:r>
      <w:r w:rsidR="001F0183">
        <w:rPr>
          <w:bCs/>
        </w:rPr>
        <w:t>ikacija</w:t>
      </w:r>
      <w:r w:rsidR="00085717">
        <w:rPr>
          <w:bCs/>
        </w:rPr>
        <w:t xml:space="preserve"> </w:t>
      </w:r>
      <w:r w:rsidR="00E96912" w:rsidRPr="00085717">
        <w:rPr>
          <w:bCs/>
        </w:rPr>
        <w:t xml:space="preserve"> </w:t>
      </w:r>
      <w:r w:rsidR="005D61A5" w:rsidRPr="00085717">
        <w:rPr>
          <w:bCs/>
        </w:rPr>
        <w:br/>
      </w:r>
    </w:p>
    <w:p w14:paraId="706227DF" w14:textId="5A2BC60D" w:rsidR="00085717" w:rsidRDefault="00EE5AA5" w:rsidP="005D61A5">
      <w:pPr>
        <w:rPr>
          <w:bCs/>
        </w:rPr>
      </w:pPr>
      <w:r w:rsidRPr="005D61A5">
        <w:rPr>
          <w:bCs/>
        </w:rPr>
        <w:t xml:space="preserve">Sadržaj </w:t>
      </w:r>
      <w:r w:rsidRPr="005D61A5">
        <w:rPr>
          <w:b/>
          <w:bCs/>
        </w:rPr>
        <w:t>primjesa</w:t>
      </w:r>
      <w:r w:rsidRPr="005D61A5">
        <w:rPr>
          <w:bCs/>
        </w:rPr>
        <w:t xml:space="preserve"> određivat će se prilikom prijema </w:t>
      </w:r>
      <w:r w:rsidR="00FB7ADB">
        <w:rPr>
          <w:bCs/>
        </w:rPr>
        <w:t>kukuruza</w:t>
      </w:r>
    </w:p>
    <w:p w14:paraId="3EF1B8BF" w14:textId="77777777" w:rsidR="00085717" w:rsidRDefault="00085717" w:rsidP="005D61A5">
      <w:pPr>
        <w:rPr>
          <w:bCs/>
        </w:rPr>
      </w:pPr>
    </w:p>
    <w:p w14:paraId="395AC7DA" w14:textId="156C020C" w:rsidR="005D61A5" w:rsidRPr="00085717" w:rsidRDefault="00D44D96" w:rsidP="00085717">
      <w:pPr>
        <w:pStyle w:val="Odlomakpopisa"/>
        <w:numPr>
          <w:ilvl w:val="0"/>
          <w:numId w:val="1"/>
        </w:numPr>
        <w:tabs>
          <w:tab w:val="left" w:pos="1170"/>
        </w:tabs>
        <w:rPr>
          <w:bCs/>
        </w:rPr>
      </w:pPr>
      <w:r>
        <w:rPr>
          <w:bCs/>
        </w:rPr>
        <w:t>Za prijem kukuruza</w:t>
      </w:r>
      <w:r w:rsidR="00085717">
        <w:rPr>
          <w:bCs/>
        </w:rPr>
        <w:t xml:space="preserve"> sa sadržajem primjesa </w:t>
      </w:r>
      <w:r w:rsidR="00085717" w:rsidRPr="00085717">
        <w:rPr>
          <w:b/>
          <w:bCs/>
        </w:rPr>
        <w:t>do 2%</w:t>
      </w:r>
      <w:r w:rsidR="00085717">
        <w:rPr>
          <w:bCs/>
        </w:rPr>
        <w:t xml:space="preserve"> neće se vršiti bonifikacija</w:t>
      </w:r>
    </w:p>
    <w:p w14:paraId="002D455C" w14:textId="71AE67F7" w:rsidR="003D0C3C" w:rsidRPr="00085717" w:rsidRDefault="00205423" w:rsidP="003D0C3C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 xml:space="preserve">Za sadržaj primjesa </w:t>
      </w:r>
      <w:r w:rsidRPr="00085717">
        <w:rPr>
          <w:b/>
          <w:bCs/>
        </w:rPr>
        <w:t>iznad 2%</w:t>
      </w:r>
      <w:r>
        <w:rPr>
          <w:bCs/>
        </w:rPr>
        <w:t xml:space="preserve"> vršit će se</w:t>
      </w:r>
      <w:r w:rsidR="00085717">
        <w:rPr>
          <w:bCs/>
        </w:rPr>
        <w:t xml:space="preserve"> bonifikacija</w:t>
      </w:r>
    </w:p>
    <w:p w14:paraId="0E6ADE12" w14:textId="43EEF68A" w:rsidR="00EE5AA5" w:rsidRDefault="00EE5AA5" w:rsidP="00085717">
      <w:pPr>
        <w:pStyle w:val="Odlomakpopisa"/>
        <w:ind w:left="1060"/>
        <w:rPr>
          <w:bCs/>
        </w:rPr>
      </w:pPr>
    </w:p>
    <w:p w14:paraId="6869024D" w14:textId="77777777" w:rsidR="0058594D" w:rsidRDefault="0058594D" w:rsidP="00EE5AA5">
      <w:pPr>
        <w:pStyle w:val="Odlomakpopisa"/>
        <w:ind w:left="0"/>
        <w:rPr>
          <w:bCs/>
        </w:rPr>
      </w:pPr>
    </w:p>
    <w:p w14:paraId="34D61E13" w14:textId="60DA788A" w:rsidR="00EE5AA5" w:rsidRDefault="00FB7ADB" w:rsidP="00EE5AA5">
      <w:pPr>
        <w:pStyle w:val="Odlomakpopisa"/>
        <w:ind w:left="0"/>
        <w:jc w:val="both"/>
        <w:rPr>
          <w:bCs/>
        </w:rPr>
      </w:pPr>
      <w:r>
        <w:rPr>
          <w:bCs/>
        </w:rPr>
        <w:t>Kukuruz mora biti zdrav</w:t>
      </w:r>
      <w:r w:rsidR="00EE5AA5">
        <w:rPr>
          <w:bCs/>
        </w:rPr>
        <w:t>,</w:t>
      </w:r>
      <w:r>
        <w:rPr>
          <w:bCs/>
        </w:rPr>
        <w:t xml:space="preserve"> zreo,</w:t>
      </w:r>
      <w:r w:rsidR="00EE5AA5">
        <w:rPr>
          <w:bCs/>
        </w:rPr>
        <w:t xml:space="preserve"> bez biljnih bolesti i živih skladišni</w:t>
      </w:r>
      <w:r w:rsidR="00085717">
        <w:rPr>
          <w:bCs/>
        </w:rPr>
        <w:t>h insekata, bez</w:t>
      </w:r>
      <w:r>
        <w:rPr>
          <w:bCs/>
        </w:rPr>
        <w:t xml:space="preserve"> stranog mirisa i maksimalnim primjesama 10%.</w:t>
      </w:r>
    </w:p>
    <w:p w14:paraId="154C87F6" w14:textId="1F8A37D0" w:rsidR="00EE5AA5" w:rsidRDefault="00EE5AA5" w:rsidP="00EE5AA5">
      <w:pPr>
        <w:pStyle w:val="Odlomakpopisa"/>
        <w:ind w:left="0"/>
        <w:jc w:val="both"/>
        <w:rPr>
          <w:bCs/>
        </w:rPr>
      </w:pPr>
    </w:p>
    <w:p w14:paraId="148BF95C" w14:textId="77777777" w:rsidR="0058594D" w:rsidRDefault="0058594D" w:rsidP="00EE5AA5">
      <w:pPr>
        <w:pStyle w:val="Odlomakpopisa"/>
        <w:ind w:left="0"/>
        <w:jc w:val="both"/>
        <w:rPr>
          <w:bCs/>
        </w:rPr>
      </w:pPr>
    </w:p>
    <w:p w14:paraId="34089FAA" w14:textId="6CD88F7F" w:rsidR="00EE5AA5" w:rsidRDefault="00EE5AA5" w:rsidP="00EE5AA5">
      <w:pPr>
        <w:pStyle w:val="Odlomakpopisa"/>
        <w:ind w:left="0"/>
        <w:jc w:val="both"/>
        <w:rPr>
          <w:bCs/>
        </w:rPr>
      </w:pPr>
      <w:r>
        <w:rPr>
          <w:bCs/>
        </w:rPr>
        <w:t>Ukupne primjese utvrđuju se pomoću sita</w:t>
      </w:r>
      <w:r w:rsidR="00D44D96">
        <w:rPr>
          <w:bCs/>
        </w:rPr>
        <w:t xml:space="preserve"> s</w:t>
      </w:r>
      <w:r w:rsidR="00FB7ADB">
        <w:rPr>
          <w:bCs/>
        </w:rPr>
        <w:t xml:space="preserve"> otvorima širine 4,5</w:t>
      </w:r>
      <w:r w:rsidR="00085717">
        <w:rPr>
          <w:bCs/>
        </w:rPr>
        <w:t xml:space="preserve"> </w:t>
      </w:r>
      <w:r>
        <w:rPr>
          <w:bCs/>
        </w:rPr>
        <w:t>mm.</w:t>
      </w:r>
    </w:p>
    <w:p w14:paraId="49E2188B" w14:textId="58EA0D3F" w:rsidR="00EE5AA5" w:rsidRDefault="00EE5AA5" w:rsidP="00EE5AA5">
      <w:pPr>
        <w:pStyle w:val="Odlomakpopisa"/>
        <w:ind w:left="0"/>
        <w:jc w:val="both"/>
        <w:rPr>
          <w:bCs/>
        </w:rPr>
      </w:pPr>
    </w:p>
    <w:p w14:paraId="260B0706" w14:textId="77777777" w:rsidR="0058594D" w:rsidRDefault="0058594D" w:rsidP="00EE5AA5">
      <w:pPr>
        <w:pStyle w:val="Odlomakpopisa"/>
        <w:ind w:left="0"/>
        <w:jc w:val="both"/>
        <w:rPr>
          <w:bCs/>
        </w:rPr>
      </w:pPr>
    </w:p>
    <w:p w14:paraId="5E790A52" w14:textId="770A5A81" w:rsidR="007511EC" w:rsidRDefault="00EE5AA5" w:rsidP="00EE5AA5">
      <w:pPr>
        <w:pStyle w:val="Odlomakpopisa"/>
        <w:ind w:left="0"/>
        <w:jc w:val="both"/>
        <w:rPr>
          <w:bCs/>
        </w:rPr>
      </w:pPr>
      <w:r>
        <w:rPr>
          <w:bCs/>
        </w:rPr>
        <w:t xml:space="preserve">Utvrđivanje </w:t>
      </w:r>
      <w:r w:rsidR="0058594D">
        <w:rPr>
          <w:bCs/>
        </w:rPr>
        <w:t xml:space="preserve">bruto količine </w:t>
      </w:r>
      <w:r w:rsidR="00D44D96">
        <w:rPr>
          <w:bCs/>
        </w:rPr>
        <w:t>kukuruza</w:t>
      </w:r>
      <w:r w:rsidR="0058594D">
        <w:rPr>
          <w:bCs/>
        </w:rPr>
        <w:t xml:space="preserve"> vrši se na baždarenoj kolskoj vagi sa važećim certifikatom</w:t>
      </w:r>
      <w:r w:rsidR="007511EC">
        <w:rPr>
          <w:bCs/>
        </w:rPr>
        <w:t>,</w:t>
      </w:r>
      <w:r w:rsidR="0058594D">
        <w:rPr>
          <w:bCs/>
        </w:rPr>
        <w:t xml:space="preserve"> dok se </w:t>
      </w:r>
      <w:r w:rsidR="00085717">
        <w:rPr>
          <w:bCs/>
        </w:rPr>
        <w:t>vlaga mjeri</w:t>
      </w:r>
      <w:r>
        <w:rPr>
          <w:bCs/>
        </w:rPr>
        <w:t xml:space="preserve"> pomoću aparata za brzo analiziranje </w:t>
      </w:r>
      <w:r w:rsidR="007511EC">
        <w:rPr>
          <w:bCs/>
        </w:rPr>
        <w:t xml:space="preserve">žitarica </w:t>
      </w:r>
      <w:r>
        <w:rPr>
          <w:bCs/>
        </w:rPr>
        <w:t xml:space="preserve">koji </w:t>
      </w:r>
      <w:r w:rsidR="0058594D">
        <w:rPr>
          <w:bCs/>
        </w:rPr>
        <w:t xml:space="preserve">također </w:t>
      </w:r>
      <w:r>
        <w:rPr>
          <w:bCs/>
        </w:rPr>
        <w:t>mora biti sa žigom odnosno važećim certifikatom o izvršenom baždarenju.</w:t>
      </w:r>
      <w:r w:rsidR="007511EC">
        <w:rPr>
          <w:bCs/>
        </w:rPr>
        <w:t xml:space="preserve"> </w:t>
      </w:r>
    </w:p>
    <w:p w14:paraId="151A3262" w14:textId="77777777" w:rsidR="00860395" w:rsidRDefault="00860395" w:rsidP="00EE5AA5">
      <w:pPr>
        <w:pStyle w:val="Odlomakpopisa"/>
        <w:ind w:left="0"/>
        <w:jc w:val="both"/>
        <w:rPr>
          <w:bCs/>
        </w:rPr>
      </w:pPr>
    </w:p>
    <w:p w14:paraId="3FCDEE8A" w14:textId="77777777" w:rsidR="00D856CB" w:rsidRPr="00860395" w:rsidRDefault="00D856CB" w:rsidP="00EE5AA5">
      <w:pPr>
        <w:pStyle w:val="Odlomakpopisa"/>
        <w:ind w:left="0"/>
        <w:jc w:val="both"/>
        <w:rPr>
          <w:bCs/>
          <w:u w:val="single"/>
        </w:rPr>
      </w:pPr>
    </w:p>
    <w:p w14:paraId="4F550129" w14:textId="2E9BD24F" w:rsidR="00EE5AA5" w:rsidRDefault="00EE5AA5" w:rsidP="00EE5AA5">
      <w:pPr>
        <w:pStyle w:val="Odlomakpopisa"/>
        <w:ind w:left="0"/>
        <w:jc w:val="both"/>
        <w:rPr>
          <w:bCs/>
        </w:rPr>
      </w:pPr>
      <w:r>
        <w:rPr>
          <w:bCs/>
        </w:rPr>
        <w:t>U slučaju da poljoprivredni proizvođač nije zadovoljan sa utvrđenim kvalitetom ili načinom uzimanja uzorka</w:t>
      </w:r>
      <w:r w:rsidR="0058594D">
        <w:rPr>
          <w:bCs/>
        </w:rPr>
        <w:t>,</w:t>
      </w:r>
      <w:r>
        <w:rPr>
          <w:bCs/>
        </w:rPr>
        <w:t xml:space="preserve"> kontrolno osoblje je dužno ponoviti proceduru uzorkovanja i analize uz </w:t>
      </w:r>
      <w:proofErr w:type="spellStart"/>
      <w:r>
        <w:rPr>
          <w:bCs/>
        </w:rPr>
        <w:t>prisustvo</w:t>
      </w:r>
      <w:proofErr w:type="spellEnd"/>
      <w:r>
        <w:rPr>
          <w:bCs/>
        </w:rPr>
        <w:t xml:space="preserve"> poljoprivrednog proizvođača ili njegovog predstavnika na mjestu u trenutku prijema robe.</w:t>
      </w:r>
    </w:p>
    <w:p w14:paraId="2B41B670" w14:textId="77777777" w:rsidR="000C3B5F" w:rsidRDefault="000C3B5F" w:rsidP="00EE5AA5">
      <w:pPr>
        <w:pStyle w:val="Odlomakpopisa"/>
        <w:ind w:left="0"/>
        <w:jc w:val="both"/>
        <w:rPr>
          <w:bCs/>
        </w:rPr>
      </w:pPr>
    </w:p>
    <w:p w14:paraId="13009DC3" w14:textId="77777777" w:rsidR="000C3B5F" w:rsidRDefault="000C3B5F" w:rsidP="00EE5AA5">
      <w:pPr>
        <w:pStyle w:val="Odlomakpopisa"/>
        <w:ind w:left="0"/>
        <w:jc w:val="both"/>
        <w:rPr>
          <w:bCs/>
        </w:rPr>
      </w:pPr>
    </w:p>
    <w:p w14:paraId="5A4505B0" w14:textId="77777777" w:rsidR="00D856CB" w:rsidRPr="00106917" w:rsidRDefault="00D856CB" w:rsidP="00EE5AA5">
      <w:pPr>
        <w:pStyle w:val="Odlomakpopisa"/>
        <w:ind w:left="0"/>
        <w:jc w:val="both"/>
        <w:rPr>
          <w:bCs/>
        </w:rPr>
      </w:pPr>
    </w:p>
    <w:p w14:paraId="68113304" w14:textId="77777777" w:rsidR="003D0C3C" w:rsidRDefault="003D0C3C"/>
    <w:p w14:paraId="1309AE10" w14:textId="15C2C98C" w:rsidR="00EE5AA5" w:rsidRDefault="00EE5AA5">
      <w:pPr>
        <w:rPr>
          <w:b/>
          <w:bCs/>
          <w:u w:val="single"/>
        </w:rPr>
      </w:pPr>
      <w:r w:rsidRPr="00EE5AA5">
        <w:rPr>
          <w:b/>
          <w:bCs/>
          <w:u w:val="single"/>
        </w:rPr>
        <w:lastRenderedPageBreak/>
        <w:t>C</w:t>
      </w:r>
      <w:r w:rsidR="005E4F39">
        <w:rPr>
          <w:b/>
          <w:bCs/>
          <w:u w:val="single"/>
        </w:rPr>
        <w:t>I</w:t>
      </w:r>
      <w:r w:rsidRPr="00EE5AA5">
        <w:rPr>
          <w:b/>
          <w:bCs/>
          <w:u w:val="single"/>
        </w:rPr>
        <w:t xml:space="preserve">JENA </w:t>
      </w:r>
      <w:r w:rsidR="00996327">
        <w:rPr>
          <w:b/>
          <w:bCs/>
          <w:u w:val="single"/>
        </w:rPr>
        <w:t>KUKURUZA</w:t>
      </w:r>
      <w:r w:rsidR="006518F0">
        <w:rPr>
          <w:b/>
          <w:bCs/>
          <w:u w:val="single"/>
        </w:rPr>
        <w:t xml:space="preserve"> I UVJETI PLAĆANJA</w:t>
      </w:r>
      <w:r>
        <w:rPr>
          <w:b/>
          <w:bCs/>
          <w:u w:val="single"/>
        </w:rPr>
        <w:t>:</w:t>
      </w:r>
    </w:p>
    <w:p w14:paraId="5F571807" w14:textId="77777777" w:rsidR="000C3B5F" w:rsidRDefault="000C3B5F">
      <w:pPr>
        <w:rPr>
          <w:b/>
          <w:bCs/>
          <w:u w:val="single"/>
        </w:rPr>
      </w:pPr>
    </w:p>
    <w:p w14:paraId="3A930A26" w14:textId="35F91A17" w:rsidR="00EE5AA5" w:rsidRDefault="00EE5AA5">
      <w:pPr>
        <w:rPr>
          <w:b/>
          <w:bCs/>
          <w:u w:val="single"/>
        </w:rPr>
      </w:pPr>
    </w:p>
    <w:p w14:paraId="06449E17" w14:textId="63C2D2D2" w:rsidR="006518F0" w:rsidRDefault="00A54C1B" w:rsidP="003D0C3C">
      <w:pPr>
        <w:jc w:val="both"/>
      </w:pPr>
      <w:r>
        <w:t>Kotacija kupovnih cijena</w:t>
      </w:r>
      <w:r w:rsidR="006518F0">
        <w:t xml:space="preserve"> će biti istaknuta na prijavnici poduzeća Mlin Majić kao i na </w:t>
      </w:r>
      <w:proofErr w:type="spellStart"/>
      <w:r w:rsidR="006518F0">
        <w:t>Facebook</w:t>
      </w:r>
      <w:proofErr w:type="spellEnd"/>
      <w:r w:rsidR="006518F0">
        <w:t xml:space="preserve"> i Web stranici poduzeća (</w:t>
      </w:r>
      <w:hyperlink r:id="rId8" w:history="1">
        <w:r w:rsidR="006518F0" w:rsidRPr="00ED0EF7">
          <w:rPr>
            <w:rStyle w:val="Hiperveza"/>
          </w:rPr>
          <w:t>www.mlin-majic.com</w:t>
        </w:r>
      </w:hyperlink>
      <w:r w:rsidR="006518F0">
        <w:t>)</w:t>
      </w:r>
    </w:p>
    <w:p w14:paraId="3D8E5B6D" w14:textId="5FDC27DE" w:rsidR="009C13DB" w:rsidRDefault="00A54C1B" w:rsidP="00420109">
      <w:pPr>
        <w:jc w:val="both"/>
      </w:pPr>
      <w:r>
        <w:t xml:space="preserve">Kotacija kupovnih cijena je važeća sve do objave nove kotacije kupovnih cijena. </w:t>
      </w:r>
    </w:p>
    <w:p w14:paraId="13427394" w14:textId="77777777" w:rsidR="003D0C3C" w:rsidRPr="009C13DB" w:rsidRDefault="003D0C3C">
      <w:pPr>
        <w:rPr>
          <w:sz w:val="21"/>
          <w:szCs w:val="21"/>
        </w:rPr>
      </w:pPr>
    </w:p>
    <w:p w14:paraId="7CA5FC80" w14:textId="4F90FA78" w:rsidR="00D021CD" w:rsidRPr="008B4642" w:rsidRDefault="00863E4C" w:rsidP="008B4642">
      <w:pPr>
        <w:jc w:val="both"/>
      </w:pPr>
      <w:r>
        <w:t xml:space="preserve">Plaćanje </w:t>
      </w:r>
      <w:r w:rsidR="005E4F39">
        <w:t xml:space="preserve">odmah po završetku obračuna ili </w:t>
      </w:r>
      <w:r w:rsidR="00110F58">
        <w:t>po dogovoru.</w:t>
      </w:r>
    </w:p>
    <w:p w14:paraId="40E18D65" w14:textId="77777777" w:rsidR="00B85540" w:rsidRDefault="00B85540" w:rsidP="006518F0">
      <w:pPr>
        <w:rPr>
          <w:b/>
          <w:bCs/>
          <w:u w:val="single"/>
        </w:rPr>
      </w:pPr>
    </w:p>
    <w:p w14:paraId="62023A72" w14:textId="192AB8EB" w:rsidR="00241B80" w:rsidRPr="00241B80" w:rsidRDefault="00241B80" w:rsidP="00B85540">
      <w:pPr>
        <w:rPr>
          <w:bCs/>
          <w:sz w:val="28"/>
          <w:szCs w:val="28"/>
        </w:rPr>
      </w:pPr>
    </w:p>
    <w:p w14:paraId="3D72686B" w14:textId="537D8611" w:rsidR="00B85540" w:rsidRPr="00B85540" w:rsidRDefault="00B85540" w:rsidP="00B85540">
      <w:pPr>
        <w:rPr>
          <w:bCs/>
        </w:rPr>
      </w:pPr>
    </w:p>
    <w:p w14:paraId="6D7416F9" w14:textId="19A24898" w:rsidR="00B70988" w:rsidRDefault="00B70988" w:rsidP="008B6FF8">
      <w:pPr>
        <w:jc w:val="both"/>
      </w:pPr>
    </w:p>
    <w:p w14:paraId="01C7A5B2" w14:textId="34A2C53D" w:rsidR="00B70988" w:rsidRDefault="00B70988" w:rsidP="008B6FF8">
      <w:pPr>
        <w:jc w:val="both"/>
        <w:rPr>
          <w:b/>
          <w:bCs/>
          <w:u w:val="single"/>
        </w:rPr>
      </w:pPr>
      <w:r w:rsidRPr="00B70988">
        <w:rPr>
          <w:b/>
          <w:bCs/>
          <w:u w:val="single"/>
        </w:rPr>
        <w:t>RADNO VRIJEME</w:t>
      </w:r>
    </w:p>
    <w:p w14:paraId="63757A51" w14:textId="2CE2685E" w:rsidR="00B70988" w:rsidRDefault="00B70988" w:rsidP="008B6FF8">
      <w:pPr>
        <w:jc w:val="both"/>
        <w:rPr>
          <w:b/>
          <w:bCs/>
          <w:u w:val="single"/>
        </w:rPr>
      </w:pPr>
    </w:p>
    <w:p w14:paraId="1EF51786" w14:textId="2D86C18A" w:rsidR="00B70988" w:rsidRPr="00110F58" w:rsidRDefault="00B70988" w:rsidP="00B70988">
      <w:pPr>
        <w:pStyle w:val="StandardWeb"/>
        <w:jc w:val="both"/>
        <w:rPr>
          <w:sz w:val="22"/>
          <w:szCs w:val="22"/>
          <w:lang w:val="hr-HR"/>
        </w:rPr>
      </w:pPr>
      <w:r w:rsidRPr="00110F58">
        <w:rPr>
          <w:lang w:val="hr-HR"/>
        </w:rPr>
        <w:t xml:space="preserve">Otkup </w:t>
      </w:r>
      <w:r w:rsidR="007C4CA6" w:rsidRPr="00110F58">
        <w:rPr>
          <w:lang w:val="hr-HR"/>
        </w:rPr>
        <w:t>će</w:t>
      </w:r>
      <w:r w:rsidR="007C4CA6">
        <w:rPr>
          <w:lang w:val="hr-HR"/>
        </w:rPr>
        <w:t xml:space="preserve"> </w:t>
      </w:r>
      <w:r w:rsidRPr="00110F58">
        <w:rPr>
          <w:lang w:val="hr-HR"/>
        </w:rPr>
        <w:t>se</w:t>
      </w:r>
      <w:r w:rsidR="00420109">
        <w:rPr>
          <w:lang w:val="hr-HR"/>
        </w:rPr>
        <w:t xml:space="preserve"> </w:t>
      </w:r>
      <w:proofErr w:type="spellStart"/>
      <w:r w:rsidR="00420109">
        <w:rPr>
          <w:lang w:val="hr-HR"/>
        </w:rPr>
        <w:t>vrs</w:t>
      </w:r>
      <w:proofErr w:type="spellEnd"/>
      <w:r w:rsidR="00420109">
        <w:rPr>
          <w:lang w:val="hr-HR"/>
        </w:rPr>
        <w:t>̌</w:t>
      </w:r>
      <w:proofErr w:type="spellStart"/>
      <w:r w:rsidR="00420109">
        <w:rPr>
          <w:lang w:val="hr-HR"/>
        </w:rPr>
        <w:t>iti</w:t>
      </w:r>
      <w:proofErr w:type="spellEnd"/>
      <w:r w:rsidR="00420109">
        <w:rPr>
          <w:lang w:val="hr-HR"/>
        </w:rPr>
        <w:t xml:space="preserve"> svakim </w:t>
      </w:r>
      <w:r w:rsidR="004364F1">
        <w:rPr>
          <w:lang w:val="hr-HR"/>
        </w:rPr>
        <w:t xml:space="preserve">radnim </w:t>
      </w:r>
      <w:r w:rsidR="00420109">
        <w:rPr>
          <w:lang w:val="hr-HR"/>
        </w:rPr>
        <w:t>danom od 08-18:00h.</w:t>
      </w:r>
    </w:p>
    <w:p w14:paraId="04CAAA0E" w14:textId="77777777" w:rsidR="00B70988" w:rsidRPr="00B70988" w:rsidRDefault="00B70988" w:rsidP="008B6FF8">
      <w:pPr>
        <w:jc w:val="both"/>
        <w:rPr>
          <w:b/>
          <w:bCs/>
          <w:u w:val="single"/>
        </w:rPr>
      </w:pPr>
    </w:p>
    <w:p w14:paraId="032C209C" w14:textId="4EEBA0E4" w:rsidR="003D0C3C" w:rsidRDefault="003D0C3C" w:rsidP="008B6FF8">
      <w:pPr>
        <w:jc w:val="both"/>
      </w:pPr>
    </w:p>
    <w:p w14:paraId="5E12A97C" w14:textId="77777777" w:rsidR="008E7F52" w:rsidRDefault="008E7F52" w:rsidP="003D0C3C">
      <w:pPr>
        <w:jc w:val="both"/>
      </w:pPr>
      <w:r>
        <w:t xml:space="preserve">                                                                                                                     </w:t>
      </w:r>
    </w:p>
    <w:p w14:paraId="736B4F90" w14:textId="77777777" w:rsidR="00241B80" w:rsidRDefault="008E7F52" w:rsidP="003D0C3C">
      <w:pPr>
        <w:jc w:val="both"/>
      </w:pPr>
      <w:r>
        <w:t xml:space="preserve">                                                                                                                   </w:t>
      </w:r>
    </w:p>
    <w:p w14:paraId="5FA4627F" w14:textId="77777777" w:rsidR="00241B80" w:rsidRDefault="00241B80" w:rsidP="003D0C3C">
      <w:pPr>
        <w:jc w:val="both"/>
      </w:pPr>
    </w:p>
    <w:p w14:paraId="40639AD9" w14:textId="77777777" w:rsidR="00241B80" w:rsidRDefault="00241B80" w:rsidP="003D0C3C">
      <w:pPr>
        <w:jc w:val="both"/>
      </w:pPr>
    </w:p>
    <w:p w14:paraId="48384236" w14:textId="77777777" w:rsidR="00241B80" w:rsidRDefault="00241B80" w:rsidP="003D0C3C">
      <w:pPr>
        <w:jc w:val="both"/>
      </w:pPr>
    </w:p>
    <w:p w14:paraId="3150E11E" w14:textId="77777777" w:rsidR="00241B80" w:rsidRDefault="00241B80" w:rsidP="003D0C3C">
      <w:pPr>
        <w:jc w:val="both"/>
      </w:pPr>
    </w:p>
    <w:p w14:paraId="06D90B07" w14:textId="77777777" w:rsidR="00241B80" w:rsidRDefault="00241B80" w:rsidP="003D0C3C">
      <w:pPr>
        <w:jc w:val="both"/>
      </w:pPr>
    </w:p>
    <w:p w14:paraId="4F88B7D3" w14:textId="77777777" w:rsidR="00241B80" w:rsidRDefault="00241B80" w:rsidP="003D0C3C">
      <w:pPr>
        <w:jc w:val="both"/>
      </w:pPr>
    </w:p>
    <w:p w14:paraId="4B0100E7" w14:textId="77777777" w:rsidR="00241B80" w:rsidRDefault="00241B80" w:rsidP="003D0C3C">
      <w:pPr>
        <w:jc w:val="both"/>
      </w:pPr>
    </w:p>
    <w:p w14:paraId="0128852D" w14:textId="77777777" w:rsidR="007A1403" w:rsidRDefault="00241B80" w:rsidP="003D0C3C">
      <w:pPr>
        <w:jc w:val="both"/>
      </w:pPr>
      <w:r>
        <w:t xml:space="preserve">                                                                                                             </w:t>
      </w:r>
    </w:p>
    <w:p w14:paraId="6120D48A" w14:textId="77777777" w:rsidR="007A1403" w:rsidRDefault="007A1403" w:rsidP="003D0C3C">
      <w:pPr>
        <w:jc w:val="both"/>
      </w:pPr>
    </w:p>
    <w:p w14:paraId="10AB5B1F" w14:textId="77777777" w:rsidR="008B4642" w:rsidRDefault="007A1403" w:rsidP="003D0C3C">
      <w:pPr>
        <w:jc w:val="both"/>
      </w:pPr>
      <w:r>
        <w:t xml:space="preserve">                                                                                                             </w:t>
      </w:r>
      <w:r w:rsidR="00241B80">
        <w:t xml:space="preserve">      </w:t>
      </w:r>
    </w:p>
    <w:p w14:paraId="7FE69ED9" w14:textId="77777777" w:rsidR="008B4642" w:rsidRDefault="008B4642" w:rsidP="003D0C3C">
      <w:pPr>
        <w:jc w:val="both"/>
      </w:pPr>
    </w:p>
    <w:p w14:paraId="4D68E663" w14:textId="77777777" w:rsidR="008B4642" w:rsidRDefault="008B4642" w:rsidP="003D0C3C">
      <w:pPr>
        <w:jc w:val="both"/>
      </w:pPr>
    </w:p>
    <w:p w14:paraId="4C5B5209" w14:textId="77777777" w:rsidR="008B4642" w:rsidRDefault="008B4642" w:rsidP="003D0C3C">
      <w:pPr>
        <w:jc w:val="both"/>
      </w:pPr>
    </w:p>
    <w:p w14:paraId="6666F696" w14:textId="77777777" w:rsidR="008B4642" w:rsidRDefault="008B4642" w:rsidP="003D0C3C">
      <w:pPr>
        <w:jc w:val="both"/>
      </w:pPr>
    </w:p>
    <w:p w14:paraId="170ED819" w14:textId="77777777" w:rsidR="008B4642" w:rsidRDefault="008B4642" w:rsidP="003D0C3C">
      <w:pPr>
        <w:jc w:val="both"/>
      </w:pPr>
    </w:p>
    <w:p w14:paraId="178059CC" w14:textId="77777777" w:rsidR="008B4642" w:rsidRDefault="008B4642" w:rsidP="003D0C3C">
      <w:pPr>
        <w:jc w:val="both"/>
      </w:pPr>
    </w:p>
    <w:p w14:paraId="1644FCC3" w14:textId="77777777" w:rsidR="00D856CB" w:rsidRDefault="008B4642" w:rsidP="003D0C3C">
      <w:pPr>
        <w:jc w:val="both"/>
      </w:pPr>
      <w:r>
        <w:t xml:space="preserve">                                                                                                                  </w:t>
      </w:r>
    </w:p>
    <w:p w14:paraId="1F697A6C" w14:textId="77777777" w:rsidR="00D856CB" w:rsidRDefault="00D856CB" w:rsidP="003D0C3C">
      <w:pPr>
        <w:jc w:val="both"/>
      </w:pPr>
    </w:p>
    <w:p w14:paraId="2C8A36CF" w14:textId="77777777" w:rsidR="00D856CB" w:rsidRDefault="00D856CB" w:rsidP="003D0C3C">
      <w:pPr>
        <w:jc w:val="both"/>
      </w:pPr>
    </w:p>
    <w:p w14:paraId="4D65782B" w14:textId="77777777" w:rsidR="00D856CB" w:rsidRDefault="00D856CB" w:rsidP="003D0C3C">
      <w:pPr>
        <w:jc w:val="both"/>
      </w:pPr>
    </w:p>
    <w:p w14:paraId="48BFE2B6" w14:textId="77777777" w:rsidR="00D856CB" w:rsidRDefault="00D856CB" w:rsidP="003D0C3C">
      <w:pPr>
        <w:jc w:val="both"/>
      </w:pPr>
    </w:p>
    <w:p w14:paraId="046938D6" w14:textId="77777777" w:rsidR="00D856CB" w:rsidRDefault="00D856CB" w:rsidP="003D0C3C">
      <w:pPr>
        <w:jc w:val="both"/>
      </w:pPr>
    </w:p>
    <w:p w14:paraId="53B61F9D" w14:textId="77777777" w:rsidR="00D856CB" w:rsidRDefault="00D856CB" w:rsidP="003D0C3C">
      <w:pPr>
        <w:jc w:val="both"/>
      </w:pPr>
    </w:p>
    <w:p w14:paraId="0CE7BAE1" w14:textId="77777777" w:rsidR="00D856CB" w:rsidRDefault="00D856CB" w:rsidP="003D0C3C">
      <w:pPr>
        <w:jc w:val="both"/>
      </w:pPr>
    </w:p>
    <w:p w14:paraId="2523C6AF" w14:textId="30F91258" w:rsidR="003D0C3C" w:rsidRDefault="00D856CB" w:rsidP="003D0C3C">
      <w:pPr>
        <w:jc w:val="both"/>
        <w:rPr>
          <w:b/>
          <w:bCs/>
          <w:i/>
          <w:iCs/>
        </w:rPr>
      </w:pPr>
      <w:r>
        <w:t xml:space="preserve">                                                                                                                  </w:t>
      </w:r>
      <w:r w:rsidR="008B4642">
        <w:t xml:space="preserve">   </w:t>
      </w:r>
      <w:r w:rsidR="008E7F52">
        <w:t xml:space="preserve"> </w:t>
      </w:r>
      <w:r w:rsidR="003D0C3C" w:rsidRPr="003D0C3C">
        <w:rPr>
          <w:b/>
          <w:bCs/>
          <w:i/>
          <w:iCs/>
        </w:rPr>
        <w:t>Uprava poduzeća</w:t>
      </w:r>
    </w:p>
    <w:p w14:paraId="2BF96E0E" w14:textId="05DE7847" w:rsidR="00F028BA" w:rsidRPr="00EE5AA5" w:rsidRDefault="003D0C3C" w:rsidP="008B6FF8">
      <w:pPr>
        <w:jc w:val="bot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</w:t>
      </w:r>
      <w:r w:rsidR="008B464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Mlin Majić</w:t>
      </w:r>
    </w:p>
    <w:sectPr w:rsidR="00F028BA" w:rsidRPr="00EE5AA5" w:rsidSect="007511EC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006"/>
    <w:multiLevelType w:val="hybridMultilevel"/>
    <w:tmpl w:val="0BE0E8BC"/>
    <w:lvl w:ilvl="0" w:tplc="B330E3BA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9F47F20"/>
    <w:multiLevelType w:val="multilevel"/>
    <w:tmpl w:val="962A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A5"/>
    <w:rsid w:val="00085717"/>
    <w:rsid w:val="000C3B5F"/>
    <w:rsid w:val="00110F58"/>
    <w:rsid w:val="001F0183"/>
    <w:rsid w:val="00202F9C"/>
    <w:rsid w:val="00205423"/>
    <w:rsid w:val="00241B80"/>
    <w:rsid w:val="003A61C2"/>
    <w:rsid w:val="003D0C3C"/>
    <w:rsid w:val="00420109"/>
    <w:rsid w:val="004364F1"/>
    <w:rsid w:val="004A02DB"/>
    <w:rsid w:val="005025E8"/>
    <w:rsid w:val="00506DEE"/>
    <w:rsid w:val="0058594D"/>
    <w:rsid w:val="005D61A5"/>
    <w:rsid w:val="005E4F39"/>
    <w:rsid w:val="006518F0"/>
    <w:rsid w:val="006A7B3B"/>
    <w:rsid w:val="006B414E"/>
    <w:rsid w:val="006B6136"/>
    <w:rsid w:val="006C6E1C"/>
    <w:rsid w:val="007511EC"/>
    <w:rsid w:val="007551C1"/>
    <w:rsid w:val="007A1403"/>
    <w:rsid w:val="007C4CA6"/>
    <w:rsid w:val="00860395"/>
    <w:rsid w:val="00863E4C"/>
    <w:rsid w:val="008B4642"/>
    <w:rsid w:val="008B6FF8"/>
    <w:rsid w:val="008E7F52"/>
    <w:rsid w:val="00996327"/>
    <w:rsid w:val="009C13DB"/>
    <w:rsid w:val="00A54C1B"/>
    <w:rsid w:val="00AE5059"/>
    <w:rsid w:val="00B70988"/>
    <w:rsid w:val="00B85540"/>
    <w:rsid w:val="00BF45E4"/>
    <w:rsid w:val="00D021CD"/>
    <w:rsid w:val="00D44D96"/>
    <w:rsid w:val="00D856CB"/>
    <w:rsid w:val="00D87A48"/>
    <w:rsid w:val="00DF7FF3"/>
    <w:rsid w:val="00E96912"/>
    <w:rsid w:val="00ED2060"/>
    <w:rsid w:val="00EE5AA5"/>
    <w:rsid w:val="00F028BA"/>
    <w:rsid w:val="00F13F51"/>
    <w:rsid w:val="00F22682"/>
    <w:rsid w:val="00F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7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A5"/>
    <w:rPr>
      <w:rFonts w:ascii="Times New Roman" w:eastAsia="Times New Roman" w:hAnsi="Times New Roman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AA5"/>
    <w:pPr>
      <w:ind w:left="708"/>
    </w:pPr>
  </w:style>
  <w:style w:type="character" w:styleId="Hiperveza">
    <w:name w:val="Hyperlink"/>
    <w:basedOn w:val="Zadanifontodlomka"/>
    <w:uiPriority w:val="99"/>
    <w:unhideWhenUsed/>
    <w:rsid w:val="006518F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518F0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70988"/>
    <w:pPr>
      <w:spacing w:before="100" w:beforeAutospacing="1" w:after="100" w:afterAutospacing="1"/>
    </w:pPr>
    <w:rPr>
      <w:lang w:val="de-DE" w:eastAsia="de-DE"/>
    </w:rPr>
  </w:style>
  <w:style w:type="character" w:styleId="SlijeenaHiperveza">
    <w:name w:val="FollowedHyperlink"/>
    <w:basedOn w:val="Zadanifontodlomka"/>
    <w:uiPriority w:val="99"/>
    <w:semiHidden/>
    <w:unhideWhenUsed/>
    <w:rsid w:val="00860395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B8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A5"/>
    <w:rPr>
      <w:rFonts w:ascii="Times New Roman" w:eastAsia="Times New Roman" w:hAnsi="Times New Roman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AA5"/>
    <w:pPr>
      <w:ind w:left="708"/>
    </w:pPr>
  </w:style>
  <w:style w:type="character" w:styleId="Hiperveza">
    <w:name w:val="Hyperlink"/>
    <w:basedOn w:val="Zadanifontodlomka"/>
    <w:uiPriority w:val="99"/>
    <w:unhideWhenUsed/>
    <w:rsid w:val="006518F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518F0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70988"/>
    <w:pPr>
      <w:spacing w:before="100" w:beforeAutospacing="1" w:after="100" w:afterAutospacing="1"/>
    </w:pPr>
    <w:rPr>
      <w:lang w:val="de-DE" w:eastAsia="de-DE"/>
    </w:rPr>
  </w:style>
  <w:style w:type="character" w:styleId="SlijeenaHiperveza">
    <w:name w:val="FollowedHyperlink"/>
    <w:basedOn w:val="Zadanifontodlomka"/>
    <w:uiPriority w:val="99"/>
    <w:semiHidden/>
    <w:unhideWhenUsed/>
    <w:rsid w:val="00860395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B8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in-maji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5424-7297-4EF4-A5DB-26407287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Majic</dc:creator>
  <cp:lastModifiedBy>Muharem Agić</cp:lastModifiedBy>
  <cp:revision>2</cp:revision>
  <cp:lastPrinted>2022-06-27T07:00:00Z</cp:lastPrinted>
  <dcterms:created xsi:type="dcterms:W3CDTF">2024-08-28T12:13:00Z</dcterms:created>
  <dcterms:modified xsi:type="dcterms:W3CDTF">2024-08-28T12:13:00Z</dcterms:modified>
</cp:coreProperties>
</file>